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E2E" w:rsidRPr="00300E2E" w:rsidRDefault="00300E2E" w:rsidP="00300E2E">
      <w:pPr>
        <w:shd w:val="clear" w:color="auto" w:fill="FFFFFF"/>
        <w:spacing w:before="161" w:after="161" w:line="240" w:lineRule="auto"/>
        <w:ind w:left="375"/>
        <w:outlineLvl w:val="0"/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kern w:val="36"/>
          <w:sz w:val="33"/>
          <w:szCs w:val="33"/>
          <w:lang w:eastAsia="ru-RU"/>
        </w:rPr>
        <w:t>Постановление Правительства РФ от 5 августа 2013 г. N 662 "Об осуществлении мониторинга системы образования" (с изменениями и дополнениями)</w:t>
      </w:r>
    </w:p>
    <w:p w:rsidR="00300E2E" w:rsidRPr="00300E2E" w:rsidRDefault="00300E2E" w:rsidP="00300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bookmarkStart w:id="0" w:name="text"/>
      <w:bookmarkEnd w:id="0"/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Постановление Правительства РФ от 5 августа 2013 г. N 662</w:t>
      </w: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"Об осуществлении мониторинга системы образования"</w:t>
      </w:r>
    </w:p>
    <w:p w:rsidR="00300E2E" w:rsidRPr="00300E2E" w:rsidRDefault="00300E2E" w:rsidP="00300E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марта, 25 мая 2019 г., 12 марта 2020 г., 24 марта 2022 г.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соответствии с </w:t>
      </w:r>
      <w:hyperlink r:id="rId4" w:anchor="block_109167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5 статьи 97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 Правительство Российской Федерации постановляет: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Утвердить прилагаемые: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" w:anchor="block_100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Правила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осуществления мониторинга системы образования;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" w:anchor="block_200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перечень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обязательной информации о системе образования, подлежащей мониторингу.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Реализация полномочий, вытекающих из настоящего постановления, осуществляется в пределах установленной Правительством Российской Федерации предельной численности работников заинтересованных федеральных органов исполнительной власти, а также бюджетных ассигнований, предусмотренных соответствующим федеральным органам исполнительной власти в федеральном бюджете на соответствующий год на руководство и управление в сфере установленных функций.</w:t>
      </w:r>
      <w:proofErr w:type="gramEnd"/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1 сентября 2022 г. - </w:t>
      </w:r>
      <w:hyperlink r:id="rId7" w:anchor="block_101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8" w:anchor="block_3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Настоящее постановление вступает в силу с 1 сентября 2013 г.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236"/>
        <w:gridCol w:w="3119"/>
      </w:tblGrid>
      <w:tr w:rsidR="00300E2E" w:rsidRPr="00300E2E" w:rsidTr="00300E2E">
        <w:tc>
          <w:tcPr>
            <w:tcW w:w="3300" w:type="pct"/>
            <w:shd w:val="clear" w:color="auto" w:fill="FFFFFF"/>
            <w:vAlign w:val="bottom"/>
            <w:hideMark/>
          </w:tcPr>
          <w:p w:rsidR="00300E2E" w:rsidRPr="00300E2E" w:rsidRDefault="00300E2E" w:rsidP="00300E2E">
            <w:pPr>
              <w:spacing w:after="0" w:line="240" w:lineRule="auto"/>
              <w:ind w:left="75" w:right="7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0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Правительства</w:t>
            </w:r>
            <w:r w:rsidRPr="00300E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Российской Федерации</w:t>
            </w:r>
          </w:p>
        </w:tc>
        <w:tc>
          <w:tcPr>
            <w:tcW w:w="1650" w:type="pct"/>
            <w:shd w:val="clear" w:color="auto" w:fill="FFFFFF"/>
            <w:vAlign w:val="bottom"/>
            <w:hideMark/>
          </w:tcPr>
          <w:p w:rsidR="00300E2E" w:rsidRPr="00300E2E" w:rsidRDefault="00300E2E" w:rsidP="00300E2E">
            <w:pPr>
              <w:spacing w:before="75" w:after="75" w:line="240" w:lineRule="auto"/>
              <w:ind w:left="75" w:right="75"/>
              <w:jc w:val="right"/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</w:pPr>
            <w:r w:rsidRPr="00300E2E">
              <w:rPr>
                <w:rFonts w:ascii="Times New Roman" w:eastAsia="Times New Roman" w:hAnsi="Times New Roman" w:cs="Times New Roman"/>
                <w:color w:val="464C55"/>
                <w:sz w:val="24"/>
                <w:szCs w:val="24"/>
                <w:lang w:eastAsia="ru-RU"/>
              </w:rPr>
              <w:t>Д. Медведев</w:t>
            </w:r>
          </w:p>
        </w:tc>
      </w:tr>
    </w:tbl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Москва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5 августа 2013 г. N 662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Правила</w:t>
      </w: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осуществления мониторинга системы образования</w:t>
      </w: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9" w:history="1">
        <w:r w:rsidRPr="00300E2E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постановлением</w:t>
        </w:r>
      </w:hyperlink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5 августа 2013 г. N 662)</w:t>
      </w:r>
    </w:p>
    <w:p w:rsidR="00300E2E" w:rsidRPr="00300E2E" w:rsidRDefault="00300E2E" w:rsidP="00300E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25 мая 2019 г.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 изменен с 1 сентября 2022 г. - </w:t>
      </w:r>
      <w:hyperlink r:id="rId10" w:anchor="block_1021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1" w:anchor="block_1001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Настоящие Правила устанавливают порядок осуществления мониторинга системы образования (далее - мониторинг).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Пункт 2 изменен с 1 сентября 2022 г. - </w:t>
      </w:r>
      <w:hyperlink r:id="rId12" w:anchor="block_102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3" w:anchor="block_10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2.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осуществляется в целях информационной поддержки разработки и реализации государственной политики Российской Федерации в сфере образования, непрерывного системного анализа и оценки состояния и перспектив развития образования (в том числе в части эффективности деятельности организаций, осуществляющих образовательную деятельность), усиления результативности функционирования образовательной системы за счет повышения качества принимаемых для нее управленческих решений, а также в целях выявления нарушения требований законодательства об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образовании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3 изменен с 1 сентября 2022 г. - </w:t>
      </w:r>
      <w:hyperlink r:id="rId14" w:anchor="block_1023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5" w:anchor="block_1003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Мониторинг включает в себя сбор информации о системе образования, обработку, систематизацию и хранение полученной информации, а также непрерывный системный анализ состояния и перспектив развития образования, выполненный на основе указанной информации (далее - сбор, обработка и анализ информации).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1 сентября 2022 г. - </w:t>
      </w:r>
      <w:hyperlink r:id="rId16" w:anchor="block_1024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7" w:anchor="block_1004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4 изменен с 7 июня 2019 г. - </w:t>
      </w:r>
      <w:hyperlink r:id="rId18" w:anchor="block_1011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25 мая 2019 г. N 657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19" w:anchor="block_1004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4.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Организация мониторинга осуществляется в пределах своей компетенции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науки, иными федеральными государственными органами, имеющими в своем ведении организации, осуществляющие образовательную деятельность (далее - органы государственной власти), органами исполнительной власти субъектов Российской Федерации, осуществляющими государственное управление в сфере образования (далее - органы исполнительной власти субъектов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Российской Федерации), и органами местного самоуправления, осуществляющими управление в сфере образования (далее - органы местного самоуправления).</w:t>
      </w:r>
      <w:proofErr w:type="gramEnd"/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Показатели мониторинга и </w:t>
      </w:r>
      <w:hyperlink r:id="rId20" w:anchor="block_200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методика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их расчета определяются в соответствии с установленной сферой ведения Министерством просвещения Российской Федерации, Министерством науки и высшего образования Российской Федерации и Федеральной службой по надзору в сфере образования и науки в соответствии с </w:t>
      </w:r>
      <w:hyperlink r:id="rId21" w:anchor="block_200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перечнем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обязательной информации о системе образования, подлежащей мониторингу,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утвержденным </w:t>
      </w:r>
      <w:hyperlink r:id="rId2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постановлением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Российской Федерации от 5 августа 2013 г. N 662 "Об осуществлении мониторинга системы образования", за исключением показателей мониторинга и методики их расчета в части информации, предусмотренной </w:t>
      </w:r>
      <w:hyperlink r:id="rId23" w:anchor="block_201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"б" пункта 10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указанного перечня.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Показатели мониторинга и методика их расчета в части информации, предусмотренной </w:t>
      </w:r>
      <w:hyperlink r:id="rId24" w:anchor="block_201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"б" пункта 10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перечня, указанного в </w:t>
      </w:r>
      <w:hyperlink r:id="rId25" w:anchor="block_20041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втором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настоящего пункта, определяются совместно Федеральной службой по надзору в </w:t>
      </w: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5 изменен с 7 июня 2019 г. - </w:t>
      </w:r>
      <w:hyperlink r:id="rId26" w:anchor="block_1011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25 мая 2019 г. N 657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27" w:anchor="block_1005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5. </w:t>
      </w:r>
      <w:proofErr w:type="spellStart"/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C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бор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обработку и анализ информации в отношении составляющих системы образования, предусмотренных </w:t>
      </w:r>
      <w:hyperlink r:id="rId28" w:anchor="block_108126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частью 1 статьи 10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Федерального закона "Об образовании в Российской Федерации", вне зависимости от организационно-правовых форм организаций, входящих в систему образования, за исключением федеральных государственных организаций, осуществляющих образовательную деятельность, указанных в </w:t>
      </w:r>
      <w:hyperlink r:id="rId29" w:anchor="block_81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статье 81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 Федерального закона "Об образовании в Российской Федерации" (далее - федеральные государственные организации), при проведении мониторинга осуществляют в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соответствии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с установленной сферой ведения Министерство просвещения Российской Федерации и Министерство науки и высшего образования Российской Федерации.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Сбор, обработку и анализ информации при проведении мониторинга в части контроля качества образования и выявления нарушения требований законодательства об образовании в Российской Федерации осуществляет Федеральная служба по надзору в сфере образования и науки.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Сбор и обработку при проведении мониторинга информации, предусмотренной </w:t>
      </w:r>
      <w:hyperlink r:id="rId30" w:anchor="block_201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"б" пункта 10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перечня, указанного в </w:t>
      </w:r>
      <w:hyperlink r:id="rId31" w:anchor="block_20041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втором пункта 4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а также организацию проведения национальных и международных исследований качества образования, иных аналогичных оценочных мероприятий осуществляет Федеральная служба по надзору в сфере образования и науки. Анализ указанной информации при проведении мониторинга осуществляют совместно Федеральная служба по надзору в сфере образования и науки, Министерство просвещения Российской Федерации и Министерство науки и высшего образования Российской Федерации.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высшего образования и соответствующего дополнительного профессионального образования, осуществляет Министерство науки и высшего образования Российской Федерации в установленной сфере ведения.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подведомственных Правительству Российской Федерации организаций, осуществляющих образовательную деятельность по образовательным программам общего образования, среднего профессионального образования и соответствующего дополнительного профессионального образования, профессионального обучения, дополнительного образования детей и взрослых, осуществляет Министерство просвещения Российской Федерации в установленной сфере ведения.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федеральных государственных организаций проводится федеральным государственным органом, осуществляющим функции и полномочия учредителя в отношении этих организаций.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Иные федеральные органы исполнительной власти, имеющие в своем ведении организации, осуществляющие образовательную деятельность, органы исполнительной власти субъектов Российской Федерации и органы местного самоуправления при проведении мониторинга в пределах своей компетенции осуществляют сбор, обработку и </w:t>
      </w: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анализ информации, установленной </w:t>
      </w:r>
      <w:hyperlink r:id="rId3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Федеральным законом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"Об образовании в Российской Федерации".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 решению органов государственной власти, органов исполнительной власти субъектов Российской Федерации и органов местного самоуправления организационно-техническое и научно-методическое сопровождение мониторинга может осуществляться с привлечением иных организаций в установленном законодательством Российской Федерации порядке.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6 изменен с 1 сентября 2022 г. - </w:t>
      </w:r>
      <w:hyperlink r:id="rId33" w:anchor="block_1026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4" w:anchor="block_1006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6.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осуществляется на основе данных федерального статистического наблюдения, обследований, в том числе социологических обследований, деятельности организаций, осуществляющих образовательную деятельность, информации, размещенной на официальных сайтах образовательных организаций в информационно-телекоммуникационной сети "Интернет" (далее - сеть "Интернет"), информации, опубликованной в средствах массовой информации, а также информации, поступившей в органы государственной власти, органы исполнительной власти субъектов Российской Федерации и органы местного самоуправления от организаций и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граждан,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предусмотренной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</w:t>
      </w:r>
      <w:hyperlink r:id="rId35" w:anchor="block_200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перечнем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указанным в </w:t>
      </w:r>
      <w:hyperlink r:id="rId36" w:anchor="block_1004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пункте 4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 изменен с 1 сентября 2022 г. - </w:t>
      </w:r>
      <w:hyperlink r:id="rId37" w:anchor="block_1027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38" w:anchor="block_1007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7 изменен с 7 июня 2019 г. - </w:t>
      </w:r>
      <w:hyperlink r:id="rId39" w:anchor="block_101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25 мая 2019 г. N 657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0" w:anchor="block_1007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7. Мониторинг проводится органами государственной власти, органами исполнительной власти субъектов Российской Федерации и органами местного самоуправления не реже 1 раза в год в соответствии с процедурами, сроками проведения и показателями мониторинга, устанавливаемыми указанными органами.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Мониторинг информации, предусмотренной </w:t>
      </w:r>
      <w:hyperlink r:id="rId41" w:anchor="block_201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"б" пункта 10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перечня, указанного в </w:t>
      </w:r>
      <w:hyperlink r:id="rId42" w:anchor="block_20041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втором пункта 4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проводится Федеральной службой по надзору в сфере образования и науки в соответствии с процедурами, сроками проведения и показателями мониторинга, устанавливаемыми совместно Федеральной службой по надзору в сфере образования и науки, Министерством просвещения Российской Федерации и Министерством науки и высшего образования Российской Федерации.</w:t>
      </w:r>
      <w:proofErr w:type="gramEnd"/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Порядок проведения мониторинга федеральных государственных организаций устанавливается федеральным государственным органом, осуществляющим функции и полномочия учредителя в отношении этих организаций.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8 изменен с 1 сентября 2022 г. - </w:t>
      </w:r>
      <w:hyperlink r:id="rId43" w:anchor="block_1028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4" w:anchor="block_1008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8 изменен с 7 июня 2019 г. - </w:t>
      </w:r>
      <w:hyperlink r:id="rId45" w:anchor="block_1013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25 мая 2019 г. N 657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46" w:anchor="block_1008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8.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Результаты проведенного анализа состояния и перспектив развития системы образования ежегодно публикуются на официальных сайтах органов государственной власти, органов исполнительной власти субъектов Российской Федерации и органов местного самоуправления в сети "Интернет" в виде итоговых отчетов по формам, </w:t>
      </w: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установленным Министерством просвещения Российской Федерации, Министерством науки и высшего образования Российской Федерации, Федеральной службой по надзору в сфере образования и науки (далее - итоговые отчеты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), не реже 1 раза в год в соответствии со сроками, установленными органами государственной власти, органами исполнительной власти субъектов Российской Федерации и органами местного самоуправления.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Результаты проведенного анализа информации, предусмотренной </w:t>
      </w:r>
      <w:hyperlink r:id="rId47" w:anchor="block_201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подпунктом "б" пункта 10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перечня, указанного в </w:t>
      </w:r>
      <w:hyperlink r:id="rId48" w:anchor="block_20041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абзаце втором пункта 4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настоящих Правил, ежегодно публикуются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в виде итогового отчета по форме и в соответствии со сроками, установленными указанными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органами совместно.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Итоговые отчеты о результатах мониторинга федеральных государственных организаций размещению в сети "Интернет" не подлежат.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Правила дополнены пунктом 8</w:t>
      </w:r>
      <w:r w:rsidRPr="00300E2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с 1 сентября 2022 г. - </w:t>
      </w:r>
      <w:hyperlink r:id="rId49" w:anchor="block_1029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0" w:anchor="block_81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7 июня 2019 г. - </w:t>
      </w:r>
      <w:hyperlink r:id="rId51" w:anchor="block_1014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25 мая 2019 г. N 657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2" w:anchor="block_1009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9. Органы местного самоуправления ежегодно, не позднее 25 октября года, следующего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за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отчетным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представляют в органы исполнительной власти субъектов Российской Федерации итоговые отчеты.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Федеральные государственные органы, имеющие в своем ведении организации, осуществляющие образовательную деятельность, органы исполнительной власти субъектов Российской Федерации, а также образовательные организации, подведомственные Правительству Российской Федерации, ежегодно, не позднее 25 ноября года, следующего за отчетным годом, представляют в органы государственной власти в соответствии с установленной сферой ведения </w:t>
      </w:r>
      <w:hyperlink r:id="rId53" w:anchor="block_6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итоговые отчеты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, за исключением итоговых отчетов в отношении федеральных государственных организаций.</w:t>
      </w:r>
      <w:proofErr w:type="gramEnd"/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10 изменен с 7 июня 2019 г. - </w:t>
      </w:r>
      <w:hyperlink r:id="rId54" w:anchor="block_1015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25 мая 2019 г. N 657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55" w:anchor="block_101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10. </w:t>
      </w:r>
      <w:proofErr w:type="gram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Министерство просвещения Российской Федерации, Министерство науки и высшего образования Российской Федерации и Федеральная служба по надзору в сфере образования и науки в соответствии с установленной сферой ведения ежегодно, не позднее 25 декабря года, следующего за отчетным годом, </w:t>
      </w:r>
      <w:hyperlink r:id="rId56" w:anchor="block_100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представляют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в Правительство Российской Федерации отчет о результатах мониторинга, содержащий результаты анализа состояния и перспектив развития образования, подготовленный на основании итоговых отчетов федеральных</w:t>
      </w:r>
      <w:proofErr w:type="gram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государственных органов, имеющих в своем ведении организации, осуществляющие образовательную деятельность, и органов исполнительной власти субъектов Российской Федерации.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 целях обеспечения информационной открытости отчеты о результатах мониторинга размещаются на официальных сайтах Федеральной службы по надзору в сфере образования и науки, Министерства просвещения Российской Федерации и Министерства науки и высшего образования Российской Федерации в сети "Интернет" не позднее одного месяца со дня их представления в Правительство Российской Федерации.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300E2E" w:rsidRPr="00300E2E" w:rsidRDefault="00300E2E" w:rsidP="00300E2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Перечень</w:t>
      </w: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обязательной информации о системе образования, подлежащей мониторингу</w:t>
      </w: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br/>
        <w:t>(утв. </w:t>
      </w:r>
      <w:hyperlink r:id="rId57" w:history="1">
        <w:r w:rsidRPr="00300E2E">
          <w:rPr>
            <w:rFonts w:ascii="Times New Roman" w:eastAsia="Times New Roman" w:hAnsi="Times New Roman" w:cs="Times New Roman"/>
            <w:b/>
            <w:bCs/>
            <w:color w:val="3272C0"/>
            <w:sz w:val="30"/>
            <w:lang w:eastAsia="ru-RU"/>
          </w:rPr>
          <w:t>постановлением</w:t>
        </w:r>
      </w:hyperlink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 Правительства РФ от 5 августа 2013 г. N 662)</w:t>
      </w:r>
    </w:p>
    <w:p w:rsidR="00300E2E" w:rsidRPr="00300E2E" w:rsidRDefault="00300E2E" w:rsidP="00300E2E">
      <w:pPr>
        <w:pBdr>
          <w:bottom w:val="dotted" w:sz="6" w:space="0" w:color="3272C0"/>
        </w:pBdr>
        <w:shd w:val="clear" w:color="auto" w:fill="FFFFFF"/>
        <w:spacing w:after="300" w:line="240" w:lineRule="auto"/>
        <w:outlineLvl w:val="3"/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 xml:space="preserve">С изменениями и дополнениями </w:t>
      </w:r>
      <w:proofErr w:type="gramStart"/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от</w:t>
      </w:r>
      <w:proofErr w:type="gramEnd"/>
      <w:r w:rsidRPr="00300E2E">
        <w:rPr>
          <w:rFonts w:ascii="Times New Roman" w:eastAsia="Times New Roman" w:hAnsi="Times New Roman" w:cs="Times New Roman"/>
          <w:b/>
          <w:bCs/>
          <w:color w:val="3272C0"/>
          <w:sz w:val="24"/>
          <w:szCs w:val="24"/>
          <w:lang w:eastAsia="ru-RU"/>
        </w:rPr>
        <w:t>: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21 марта, 25 мая 2019 г., 12 марта 2020 г.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I. Общее образование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1. Сведения о развитии дошкольного образования: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уровень доступности дошкольного образования и численность населения, получающего дошкольное образование;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дошкольного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кадровое обеспечение дошкольных образовательных организаций и оценка уровня заработной платы педагогических работников;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материально-техническое и информационное обеспечение дошкольных образовательных организаций;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условия получения дошкольного образования лицами с ограниченными возможностями здоровья и инвалидами;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состояние здоровья лиц, обучающихся по программам дошкольного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изменение сети дошкольных образовательных организаций (в том числе ликвидация и реорганизация организаций, осуществляющих образовательную деятельность);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финансово-экономическая деятельность дошкольных образовательных организаций;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создание безопасных условий при организации образовательного процесса в дошкольных образовательных организациях.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2. Сведения о развитии начального общего образования, основного общего образования и среднего общего образования: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уровень доступности начального общего образования, основного общего образования и среднего общего образования и численность населения, получающего начальное общее, основное общее и среднее общее образование;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начального общего образования, основного общего образования и среднего общего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в) кадровое обеспечение общеобразовательных организаций, иных организаций, осуществляющих образовательную деятельность в части реализации основных общеобразовательных программ, а также оценка уровня заработной платы педагогических работников;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материально-техническое и информационное обеспечение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условия получения начального общего, основного общего и среднего общего образования лицами с ограниченными возможностями здоровья и инвалидами;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результаты аттестации лиц, обучающихся по образовательным программам начального общего образования, основного общего образования и среднего общего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ж) состояние здоровья лиц, обучающихся по основным общеобразовательным программам, </w:t>
      </w: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здоровьесберегающие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условия, условия организации физкультурно-оздоровительной и спортивной работы в общеобразовательных организациях, а также в иных организациях, осуществляющих образовательную деятельность в части реализации основных общеобразовательных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изменение сети организаций, осуществляющих образовательную деятельность по основным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финансово-экономическая деятельность общеобразовательных организаций, а также иных организаций, осуществляющих образовательную деятельность в части реализации основных общеобразовательных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создание безопасных условий при организации образовательного процесса в общеобразовательных организациях.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II. Профессиональное образование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3. Сведения о развитии среднего профессионального образования: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уровень доступности среднего профессионального образования и численность населения, получающего среднее профессиональное образование;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среднего профессионального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кадровое обеспечение профессиональных образовательных организаций и образовательных организаций высшего образования в части реализации образовательных программ среднего профессионального образования, а также оценка уровня заработной платы педагогических работников;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г) материально-техническое и информационное обеспечение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условия получения среднего профессионального образования лицами с ограниченными возможностями здоровья и инвалидами;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учебные и </w:t>
      </w: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внеучебные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среднего профессионального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образовательным программам среднего профессионального образования (в том числе ликвидация и реорганизация организаций, осуществляющих образовательную деятельность);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финансово-экономическая деятельность профессиональных образовательных организаций и образовательных организаций высшего образования в части обеспечения реализации образовательных программ среднего профессионального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структура профессиональных образовательных организаций и образовательных организаций высшего образования, реализующих образовательные программы среднего профессионального образования (в том числе характеристика филиалов);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среднего профессионального образования.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4. Сведения о развитии высшего образования: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уровень доступности высшего образования и численность населения, получающего высшее образование;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образовательным программам высшего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кадровое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образования, а также оценка уровня заработной платы педагогических работников;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материально-техническое и информационное обеспечение образовательных организаций высшего образования и иных организаций, осуществляющих образовательную деятельность в части реализации образовательных программ высшего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условия получения высшего профессионального образования лицами с ограниченными возможностями здоровья и инвалидами;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е) учебные и </w:t>
      </w: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внеучебные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достижения обучающихся лиц и профессиональные достижения выпускников организаций, реализующих программы высшего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ж) финансово-экономическая деятельность образовательных организаций высшего образования в части обеспечения реализации образовательных программ высшего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структура образовательных организаций высшего образования, реализующих образовательные программы высшего образования (в том числе характеристика филиалов);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научная и творческая деятельность образовательных организаций высшего образования, а также иных организаций, осуществляющих образовательную деятельность, связанная с реализацией образовательных программ высшего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к)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образовательных программ высшего образования.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III. Дополнительное образование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5. Сведения о развитии дополнительного образования детей и взрослых: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численность населения, обучающегося по дополнительным общеобразовательным программам;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общеобразовательным программам;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общеобразовательных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изменение сети организаций, осуществляющих образовательную деятельность по дополнительным общеобразовательным программам (в том числе ликвидация и реорганизация организаций, осуществляющих образовательную деятельность);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финансово-экономическая деятельность организаций, осуществляющих образовательную деятельность в части обеспечения реализации дополнительных общеобразовательных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структура организаций, осуществляющих образовательную деятельность, реализующих дополнительные общеобразовательные программы (в том числе характеристика филиалов);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общеобразовательных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 xml:space="preserve">и) учебные и </w:t>
      </w: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внеучебные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 xml:space="preserve"> достижения лиц, обучающихся по программам дополнительного образования детей.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6. Сведения о развитии дополнительного профессионального образования: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численность населения, обучающегося по дополнительным профессиональным программам;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дополнительным профессиональным программам;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дополнительных профессиональных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изменение сети организаций, осуществляющих образовательную деятельность по дополнительным профессиональным программам (в том числе ликвидация и реорганизация организаций, осуществляющих образовательную деятельность);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условия освоения дополнительных профессиональных программ лицами с ограниченными возможностями здоровья и инвалидами;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научная деятельность организаций, осуществляющих образовательную деятельность, связанная с реализацией дополнительных профессиональных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создание безопасных условий при организации образовательного процесса в организациях, осуществляющих образовательную деятельность в части реализации дополнительных профессиональных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профессиональные достижения выпускников организаций, реализующих программы дополнительного профессионального образования.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Раздел III дополнен пунктом 6.1 с 21 марта 2020 г. - </w:t>
      </w:r>
      <w:hyperlink r:id="rId58" w:anchor="block_1000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12 марта 2020 г. N 264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6</w:t>
      </w:r>
      <w:r w:rsidRPr="00300E2E">
        <w:rPr>
          <w:rFonts w:ascii="Times New Roman" w:eastAsia="Times New Roman" w:hAnsi="Times New Roman" w:cs="Times New Roman"/>
          <w:color w:val="464C55"/>
          <w:sz w:val="18"/>
          <w:szCs w:val="18"/>
          <w:vertAlign w:val="superscript"/>
          <w:lang w:eastAsia="ru-RU"/>
        </w:rPr>
        <w:t> 1</w:t>
      </w: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. Сведения о подготовке государственных гражданских служащих Российской Федерации по дополнительным профессиональным программам: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численность государственных гражданских служащих Российской Федерации, обучающихся по дополнительным профессиональным программам;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образовательные технологии, используемые при реализации дополнительных профессиональных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профессионально-общественная аккредитация дополнительных профессиональных программ;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оценка качества подготовки государственных гражданских служащих Российской Федерации по дополнительным профессиональным программам.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lastRenderedPageBreak/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IV. Профессиональное обучение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7. Сведения о развитии профессионального обучения: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численность населения, обучающегося по программам профессионального обучения;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содержание образовательной деятельности и организация образовательного процесса по основным программам профессионального обучения;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кадровое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материально-техническое и информационное обеспечение организаций, осуществляющих образовательную деятельность в части реализации основных программ профессионального обучения;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условия профессионального обучения лиц с ограниченными возможностями здоровья и инвалидов;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е) трудоустройство (изменение условий профессиональной деятельности) выпускников организаций, осуществляющих образовательную деятельность;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ж) изменение сети организаций, осуществляющих образовательную деятельность по основным программам профессионального обучения (в том числе ликвидация и реорганизация организаций, осуществляющих образовательную деятельность);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з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) финансово-экономическая деятельность организаций, осуществляющих образовательную деятельность в части обеспечения реализации основных программ профессионального обучения;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и) сведения о представителях работодателей, участвующих в учебном процессе.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</w:pPr>
      <w:r w:rsidRPr="00300E2E">
        <w:rPr>
          <w:rFonts w:ascii="Times New Roman" w:eastAsia="Times New Roman" w:hAnsi="Times New Roman" w:cs="Times New Roman"/>
          <w:b/>
          <w:bCs/>
          <w:color w:val="22272F"/>
          <w:sz w:val="30"/>
          <w:szCs w:val="30"/>
          <w:lang w:eastAsia="ru-RU"/>
        </w:rPr>
        <w:t>V. Дополнительная информация о системе образования</w:t>
      </w:r>
    </w:p>
    <w:p w:rsidR="00300E2E" w:rsidRPr="00300E2E" w:rsidRDefault="00300E2E" w:rsidP="00300E2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</w:pPr>
      <w:r w:rsidRPr="00300E2E">
        <w:rPr>
          <w:rFonts w:ascii="Times New Roman" w:eastAsia="Times New Roman" w:hAnsi="Times New Roman" w:cs="Times New Roman"/>
          <w:color w:val="22272F"/>
          <w:sz w:val="23"/>
          <w:szCs w:val="23"/>
          <w:lang w:eastAsia="ru-RU"/>
        </w:rPr>
        <w:t> 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8. Сведения об интеграции образования и науки, а также образования и сферы труда: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интеграция образования и науки;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участие организаций различных отраслей экономики в обеспечении и осуществлении образовательной деятельности.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9 изменен с 30 марта 2019 г. - </w:t>
      </w:r>
      <w:hyperlink r:id="rId59" w:anchor="block_10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21 марта 2019 г. N 292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0" w:anchor="block_2009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9. Сведения об интеграции российского образования с мировым образовательным пространством: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lastRenderedPageBreak/>
        <w:t>а) численность иностранных обучающихся по основным и дополнительным образовательным программам;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 численность иностранных педагогических и научных работников;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 информация об иностранных и (или) международных организациях, с которыми российскими образовательными организациями заключены договоры по вопросам образования и науки.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10. Развитие системы оценки качества образования и информационной прозрачности системы образования: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оценка деятельности системы образования гражданами;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Подпункт "б" изменен с 7 июня 2019 г. - </w:t>
      </w:r>
      <w:hyperlink r:id="rId61" w:anchor="block_10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25 мая 2019 г. N 657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2" w:anchor="block_20102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предыдущую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результаты национальных и международных исследований качества образования и иных аналогичных оценочных мероприятий, а также результаты участия обучающихся в указанных исследованиях и мероприятиях;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развитие механизмов государственно-частного управления в системе образования;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развитие региональных систем оценки качества образования.</w:t>
      </w:r>
    </w:p>
    <w:p w:rsidR="00300E2E" w:rsidRPr="00300E2E" w:rsidRDefault="00300E2E" w:rsidP="00300E2E">
      <w:pPr>
        <w:shd w:val="clear" w:color="auto" w:fill="F0E9D3"/>
        <w:spacing w:after="0"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Пункт 10 дополнен подпунктами "</w:t>
      </w:r>
      <w:proofErr w:type="spellStart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д</w:t>
      </w:r>
      <w:proofErr w:type="spellEnd"/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" - "ж" с 1 сентября 2022 г. - </w:t>
      </w:r>
      <w:hyperlink r:id="rId63" w:anchor="block_103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Постановление</w:t>
        </w:r>
      </w:hyperlink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 Правительства России от 24 марта 2022 г. N 450</w:t>
      </w:r>
    </w:p>
    <w:p w:rsidR="00300E2E" w:rsidRPr="00300E2E" w:rsidRDefault="00300E2E" w:rsidP="00300E2E">
      <w:pPr>
        <w:shd w:val="clear" w:color="auto" w:fill="F0E9D3"/>
        <w:spacing w:line="264" w:lineRule="atLeast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hyperlink r:id="rId64" w:anchor="block_20105" w:history="1">
        <w:r w:rsidRPr="00300E2E">
          <w:rPr>
            <w:rFonts w:ascii="Times New Roman" w:eastAsia="Times New Roman" w:hAnsi="Times New Roman" w:cs="Times New Roman"/>
            <w:color w:val="3272C0"/>
            <w:sz w:val="24"/>
            <w:szCs w:val="24"/>
            <w:lang w:eastAsia="ru-RU"/>
          </w:rPr>
          <w:t>См. будущую редакцию</w:t>
        </w:r>
      </w:hyperlink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11. Сведения о создании условий социализации и самореализации молодежи (в том числе лиц, обучающихся по уровням и видам образования):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а) социально-демографические характеристики и социальная интеграция;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б) ценностные ориентации молодежи и ее участие в общественных достижениях;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в) образование и занятость молодежи;</w:t>
      </w:r>
    </w:p>
    <w:p w:rsidR="00300E2E" w:rsidRPr="00300E2E" w:rsidRDefault="00300E2E" w:rsidP="00300E2E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  <w:r w:rsidRPr="00300E2E"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  <w:t>г) деятельность федеральных органов исполнительной власти и органов исполнительной власти субъектов Российской Федерации по созданию условий социализации и самореализации молодежи.</w:t>
      </w:r>
    </w:p>
    <w:p w:rsidR="009A37CA" w:rsidRDefault="009A37CA"/>
    <w:sectPr w:rsidR="009A37CA" w:rsidSect="009A3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0E2E"/>
    <w:rsid w:val="00300E2E"/>
    <w:rsid w:val="009A3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7CA"/>
  </w:style>
  <w:style w:type="paragraph" w:styleId="1">
    <w:name w:val="heading 1"/>
    <w:basedOn w:val="a"/>
    <w:link w:val="10"/>
    <w:uiPriority w:val="9"/>
    <w:qFormat/>
    <w:rsid w:val="00300E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300E2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0E2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300E2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1">
    <w:name w:val="s_1"/>
    <w:basedOn w:val="a"/>
    <w:rsid w:val="0030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30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52">
    <w:name w:val="s_52"/>
    <w:basedOn w:val="a"/>
    <w:rsid w:val="0030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00E2E"/>
    <w:rPr>
      <w:color w:val="0000FF"/>
      <w:u w:val="single"/>
    </w:rPr>
  </w:style>
  <w:style w:type="paragraph" w:customStyle="1" w:styleId="s22">
    <w:name w:val="s_22"/>
    <w:basedOn w:val="a"/>
    <w:rsid w:val="0030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00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17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5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4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88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3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85571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399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44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40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292251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645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832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6161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50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641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70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8306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9632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0103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1562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5165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81964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831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571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778962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13094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47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627319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07461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453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932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363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980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99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495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677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776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440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517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4730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492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74355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93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7703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648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9954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3152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6438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4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3287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356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8509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717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257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6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6198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1151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698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8205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400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6972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946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957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336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796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853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8543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4047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116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26647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8665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6099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9625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8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49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3723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352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77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7025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9875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5046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895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4591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2955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24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062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46741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82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369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6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6633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899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0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79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08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3894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037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1255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4028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789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9162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55947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4463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88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2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4357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038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4232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8249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371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257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81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743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4153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157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0642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20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9095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10628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4391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9087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134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65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017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66643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44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858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429674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24624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438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2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649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8380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base.garant.ru/76800733/8c385178fea01a483b985e06d3377da3/" TargetMode="External"/><Relationship Id="rId18" Type="http://schemas.openxmlformats.org/officeDocument/2006/relationships/hyperlink" Target="https://base.garant.ru/72255562/284d0e220696f28b41dddb0ce7c19732/" TargetMode="External"/><Relationship Id="rId26" Type="http://schemas.openxmlformats.org/officeDocument/2006/relationships/hyperlink" Target="https://base.garant.ru/72255562/284d0e220696f28b41dddb0ce7c19732/" TargetMode="External"/><Relationship Id="rId39" Type="http://schemas.openxmlformats.org/officeDocument/2006/relationships/hyperlink" Target="https://base.garant.ru/72255562/284d0e220696f28b41dddb0ce7c19732/" TargetMode="External"/><Relationship Id="rId21" Type="http://schemas.openxmlformats.org/officeDocument/2006/relationships/hyperlink" Target="https://base.garant.ru/70429494/6a0fc69d675538c85dde670c9affcd78/" TargetMode="External"/><Relationship Id="rId34" Type="http://schemas.openxmlformats.org/officeDocument/2006/relationships/hyperlink" Target="https://base.garant.ru/76800733/8c385178fea01a483b985e06d3377da3/" TargetMode="External"/><Relationship Id="rId42" Type="http://schemas.openxmlformats.org/officeDocument/2006/relationships/hyperlink" Target="https://base.garant.ru/70429494/6a0fc69d675538c85dde670c9affcd78/" TargetMode="External"/><Relationship Id="rId47" Type="http://schemas.openxmlformats.org/officeDocument/2006/relationships/hyperlink" Target="https://base.garant.ru/70429494/6a0fc69d675538c85dde670c9affcd78/" TargetMode="External"/><Relationship Id="rId50" Type="http://schemas.openxmlformats.org/officeDocument/2006/relationships/hyperlink" Target="https://base.garant.ru/76800733/8c385178fea01a483b985e06d3377da3/" TargetMode="External"/><Relationship Id="rId55" Type="http://schemas.openxmlformats.org/officeDocument/2006/relationships/hyperlink" Target="https://base.garant.ru/77681498/d370940eb4e7c7060f9d0929580e9b34/" TargetMode="External"/><Relationship Id="rId63" Type="http://schemas.openxmlformats.org/officeDocument/2006/relationships/hyperlink" Target="https://base.garant.ru/403755560/f812cc2c8180987303a16c49f520c6f1/" TargetMode="External"/><Relationship Id="rId7" Type="http://schemas.openxmlformats.org/officeDocument/2006/relationships/hyperlink" Target="https://base.garant.ru/403755560/f812cc2c8180987303a16c49f520c6f1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base.garant.ru/403755560/f812cc2c8180987303a16c49f520c6f1/" TargetMode="External"/><Relationship Id="rId20" Type="http://schemas.openxmlformats.org/officeDocument/2006/relationships/hyperlink" Target="https://base.garant.ru/403481008/" TargetMode="External"/><Relationship Id="rId29" Type="http://schemas.openxmlformats.org/officeDocument/2006/relationships/hyperlink" Target="https://base.garant.ru/70291362/646cd7e8cf19279b078cdec8fcd89ce4/" TargetMode="External"/><Relationship Id="rId41" Type="http://schemas.openxmlformats.org/officeDocument/2006/relationships/hyperlink" Target="https://base.garant.ru/70429494/6a0fc69d675538c85dde670c9affcd78/" TargetMode="External"/><Relationship Id="rId54" Type="http://schemas.openxmlformats.org/officeDocument/2006/relationships/hyperlink" Target="https://base.garant.ru/72255562/284d0e220696f28b41dddb0ce7c19732/" TargetMode="External"/><Relationship Id="rId62" Type="http://schemas.openxmlformats.org/officeDocument/2006/relationships/hyperlink" Target="https://base.garant.ru/77681498/d370940eb4e7c7060f9d0929580e9b34/" TargetMode="External"/><Relationship Id="rId1" Type="http://schemas.openxmlformats.org/officeDocument/2006/relationships/styles" Target="styles.xml"/><Relationship Id="rId6" Type="http://schemas.openxmlformats.org/officeDocument/2006/relationships/hyperlink" Target="https://base.garant.ru/70429494/6a0fc69d675538c85dde670c9affcd78/" TargetMode="External"/><Relationship Id="rId11" Type="http://schemas.openxmlformats.org/officeDocument/2006/relationships/hyperlink" Target="https://base.garant.ru/76800733/8c385178fea01a483b985e06d3377da3/" TargetMode="External"/><Relationship Id="rId24" Type="http://schemas.openxmlformats.org/officeDocument/2006/relationships/hyperlink" Target="https://base.garant.ru/70429494/6a0fc69d675538c85dde670c9affcd78/" TargetMode="External"/><Relationship Id="rId32" Type="http://schemas.openxmlformats.org/officeDocument/2006/relationships/hyperlink" Target="https://base.garant.ru/70291362/" TargetMode="External"/><Relationship Id="rId37" Type="http://schemas.openxmlformats.org/officeDocument/2006/relationships/hyperlink" Target="https://base.garant.ru/403755560/f812cc2c8180987303a16c49f520c6f1/" TargetMode="External"/><Relationship Id="rId40" Type="http://schemas.openxmlformats.org/officeDocument/2006/relationships/hyperlink" Target="https://base.garant.ru/77681498/d370940eb4e7c7060f9d0929580e9b34/" TargetMode="External"/><Relationship Id="rId45" Type="http://schemas.openxmlformats.org/officeDocument/2006/relationships/hyperlink" Target="https://base.garant.ru/72255562/284d0e220696f28b41dddb0ce7c19732/" TargetMode="External"/><Relationship Id="rId53" Type="http://schemas.openxmlformats.org/officeDocument/2006/relationships/hyperlink" Target="https://base.garant.ru/70812992/" TargetMode="External"/><Relationship Id="rId58" Type="http://schemas.openxmlformats.org/officeDocument/2006/relationships/hyperlink" Target="https://base.garant.ru/73740636/81141ef86ca9d94923db2558cbf7f7a5/" TargetMode="External"/><Relationship Id="rId66" Type="http://schemas.openxmlformats.org/officeDocument/2006/relationships/theme" Target="theme/theme1.xml"/><Relationship Id="rId5" Type="http://schemas.openxmlformats.org/officeDocument/2006/relationships/hyperlink" Target="https://base.garant.ru/70429494/6a0fc69d675538c85dde670c9affcd78/" TargetMode="External"/><Relationship Id="rId15" Type="http://schemas.openxmlformats.org/officeDocument/2006/relationships/hyperlink" Target="https://base.garant.ru/76800733/8c385178fea01a483b985e06d3377da3/" TargetMode="External"/><Relationship Id="rId23" Type="http://schemas.openxmlformats.org/officeDocument/2006/relationships/hyperlink" Target="https://base.garant.ru/70429494/6a0fc69d675538c85dde670c9affcd78/" TargetMode="External"/><Relationship Id="rId28" Type="http://schemas.openxmlformats.org/officeDocument/2006/relationships/hyperlink" Target="https://base.garant.ru/70291362/3d3a9e2eb4f30c73ea6671464e2a54b5/" TargetMode="External"/><Relationship Id="rId36" Type="http://schemas.openxmlformats.org/officeDocument/2006/relationships/hyperlink" Target="https://base.garant.ru/70429494/6a0fc69d675538c85dde670c9affcd78/" TargetMode="External"/><Relationship Id="rId49" Type="http://schemas.openxmlformats.org/officeDocument/2006/relationships/hyperlink" Target="https://base.garant.ru/403755560/f812cc2c8180987303a16c49f520c6f1/" TargetMode="External"/><Relationship Id="rId57" Type="http://schemas.openxmlformats.org/officeDocument/2006/relationships/hyperlink" Target="https://base.garant.ru/70429494/" TargetMode="External"/><Relationship Id="rId61" Type="http://schemas.openxmlformats.org/officeDocument/2006/relationships/hyperlink" Target="https://base.garant.ru/72255562/284d0e220696f28b41dddb0ce7c19732/" TargetMode="External"/><Relationship Id="rId10" Type="http://schemas.openxmlformats.org/officeDocument/2006/relationships/hyperlink" Target="https://base.garant.ru/403755560/f812cc2c8180987303a16c49f520c6f1/" TargetMode="External"/><Relationship Id="rId19" Type="http://schemas.openxmlformats.org/officeDocument/2006/relationships/hyperlink" Target="https://base.garant.ru/77681498/d370940eb4e7c7060f9d0929580e9b34/" TargetMode="External"/><Relationship Id="rId31" Type="http://schemas.openxmlformats.org/officeDocument/2006/relationships/hyperlink" Target="https://base.garant.ru/70429494/6a0fc69d675538c85dde670c9affcd78/" TargetMode="External"/><Relationship Id="rId44" Type="http://schemas.openxmlformats.org/officeDocument/2006/relationships/hyperlink" Target="https://base.garant.ru/76800733/8c385178fea01a483b985e06d3377da3/" TargetMode="External"/><Relationship Id="rId52" Type="http://schemas.openxmlformats.org/officeDocument/2006/relationships/hyperlink" Target="https://base.garant.ru/77681498/d370940eb4e7c7060f9d0929580e9b34/" TargetMode="External"/><Relationship Id="rId60" Type="http://schemas.openxmlformats.org/officeDocument/2006/relationships/hyperlink" Target="https://base.garant.ru/77678493/63bb3405d52503476f03f5c9feb84760/" TargetMode="External"/><Relationship Id="rId65" Type="http://schemas.openxmlformats.org/officeDocument/2006/relationships/fontTable" Target="fontTable.xml"/><Relationship Id="rId4" Type="http://schemas.openxmlformats.org/officeDocument/2006/relationships/hyperlink" Target="https://base.garant.ru/70291362/aa6f3692e07ea8b8d62a17643d65ddf6/" TargetMode="External"/><Relationship Id="rId9" Type="http://schemas.openxmlformats.org/officeDocument/2006/relationships/hyperlink" Target="https://base.garant.ru/70429494/" TargetMode="External"/><Relationship Id="rId14" Type="http://schemas.openxmlformats.org/officeDocument/2006/relationships/hyperlink" Target="https://base.garant.ru/403755560/f812cc2c8180987303a16c49f520c6f1/" TargetMode="External"/><Relationship Id="rId22" Type="http://schemas.openxmlformats.org/officeDocument/2006/relationships/hyperlink" Target="https://base.garant.ru/70429494/" TargetMode="External"/><Relationship Id="rId27" Type="http://schemas.openxmlformats.org/officeDocument/2006/relationships/hyperlink" Target="https://base.garant.ru/77681498/d370940eb4e7c7060f9d0929580e9b34/" TargetMode="External"/><Relationship Id="rId30" Type="http://schemas.openxmlformats.org/officeDocument/2006/relationships/hyperlink" Target="https://base.garant.ru/70429494/6a0fc69d675538c85dde670c9affcd78/" TargetMode="External"/><Relationship Id="rId35" Type="http://schemas.openxmlformats.org/officeDocument/2006/relationships/hyperlink" Target="https://base.garant.ru/70429494/6a0fc69d675538c85dde670c9affcd78/" TargetMode="External"/><Relationship Id="rId43" Type="http://schemas.openxmlformats.org/officeDocument/2006/relationships/hyperlink" Target="https://base.garant.ru/403755560/f812cc2c8180987303a16c49f520c6f1/" TargetMode="External"/><Relationship Id="rId48" Type="http://schemas.openxmlformats.org/officeDocument/2006/relationships/hyperlink" Target="https://base.garant.ru/70429494/6a0fc69d675538c85dde670c9affcd78/" TargetMode="External"/><Relationship Id="rId56" Type="http://schemas.openxmlformats.org/officeDocument/2006/relationships/hyperlink" Target="https://base.garant.ru/72259698/" TargetMode="External"/><Relationship Id="rId64" Type="http://schemas.openxmlformats.org/officeDocument/2006/relationships/hyperlink" Target="https://base.garant.ru/76800733/8c385178fea01a483b985e06d3377da3/" TargetMode="External"/><Relationship Id="rId8" Type="http://schemas.openxmlformats.org/officeDocument/2006/relationships/hyperlink" Target="https://base.garant.ru/76800733/8c385178fea01a483b985e06d3377da3/" TargetMode="External"/><Relationship Id="rId51" Type="http://schemas.openxmlformats.org/officeDocument/2006/relationships/hyperlink" Target="https://base.garant.ru/72255562/284d0e220696f28b41dddb0ce7c19732/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base.garant.ru/403755560/f812cc2c8180987303a16c49f520c6f1/" TargetMode="External"/><Relationship Id="rId17" Type="http://schemas.openxmlformats.org/officeDocument/2006/relationships/hyperlink" Target="https://base.garant.ru/76800733/8c385178fea01a483b985e06d3377da3/" TargetMode="External"/><Relationship Id="rId25" Type="http://schemas.openxmlformats.org/officeDocument/2006/relationships/hyperlink" Target="https://base.garant.ru/70429494/6a0fc69d675538c85dde670c9affcd78/" TargetMode="External"/><Relationship Id="rId33" Type="http://schemas.openxmlformats.org/officeDocument/2006/relationships/hyperlink" Target="https://base.garant.ru/403755560/f812cc2c8180987303a16c49f520c6f1/" TargetMode="External"/><Relationship Id="rId38" Type="http://schemas.openxmlformats.org/officeDocument/2006/relationships/hyperlink" Target="https://base.garant.ru/76800733/8c385178fea01a483b985e06d3377da3/" TargetMode="External"/><Relationship Id="rId46" Type="http://schemas.openxmlformats.org/officeDocument/2006/relationships/hyperlink" Target="https://base.garant.ru/77681498/d370940eb4e7c7060f9d0929580e9b34/" TargetMode="External"/><Relationship Id="rId59" Type="http://schemas.openxmlformats.org/officeDocument/2006/relationships/hyperlink" Target="https://base.garant.ru/72203686/14a24e0fbbb9416936cf2056621c5db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5086</Words>
  <Characters>28996</Characters>
  <Application>Microsoft Office Word</Application>
  <DocSecurity>0</DocSecurity>
  <Lines>241</Lines>
  <Paragraphs>68</Paragraphs>
  <ScaleCrop>false</ScaleCrop>
  <Company>Microsoft</Company>
  <LinksUpToDate>false</LinksUpToDate>
  <CharactersWithSpaces>34014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2022-05-25T13:07:00Z</dcterms:created>
  <dcterms:modified xsi:type="dcterms:W3CDTF">2022-05-25T13:08:00Z</dcterms:modified>
</cp:coreProperties>
</file>